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B7" w:rsidRDefault="00C15AB7" w:rsidP="00C15AB7">
      <w:pPr>
        <w:widowControl/>
        <w:autoSpaceDE/>
        <w:adjustRightInd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Требования, предъявляемые к объекту закупки</w:t>
      </w:r>
    </w:p>
    <w:p w:rsidR="00C15AB7" w:rsidRDefault="00C15AB7" w:rsidP="00C15AB7">
      <w:pPr>
        <w:widowControl/>
        <w:autoSpaceDE/>
        <w:adjustRightInd/>
        <w:ind w:left="720"/>
        <w:rPr>
          <w:b/>
          <w:sz w:val="12"/>
          <w:szCs w:val="1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5528"/>
        <w:gridCol w:w="709"/>
        <w:gridCol w:w="851"/>
      </w:tblGrid>
      <w:tr w:rsidR="00C15AB7" w:rsidTr="00C15AB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15AB7" w:rsidRDefault="00C15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15AB7" w:rsidRDefault="00C15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15AB7" w:rsidRDefault="00C15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Описание, характеристики,</w:t>
            </w:r>
          </w:p>
          <w:p w:rsidR="00C15AB7" w:rsidRDefault="00C15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назначение и принцип 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15AB7" w:rsidRDefault="00C15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15AB7" w:rsidRDefault="00C15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</w:tr>
      <w:tr w:rsidR="00C15AB7" w:rsidTr="00C15AB7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B7" w:rsidRDefault="00C15AB7">
            <w: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B7" w:rsidRDefault="00C15AB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Контейнер полимерный для хранения тромбоцитов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B7" w:rsidRDefault="00C15AB7">
            <w:pPr>
              <w:pStyle w:val="Style7"/>
              <w:widowControl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Назначение: измерение водородного показателя </w:t>
            </w:r>
            <w:r>
              <w:rPr>
                <w:rFonts w:eastAsia="Calibri"/>
              </w:rPr>
              <w:t>(рН</w:t>
            </w:r>
            <w:proofErr w:type="gramStart"/>
            <w:r>
              <w:rPr>
                <w:rFonts w:eastAsia="Calibri"/>
              </w:rPr>
              <w:t>)</w:t>
            </w:r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концентрате тромбоцитов. Расходный материал предназначен для использования на аппарате «С</w:t>
            </w:r>
            <w:r>
              <w:rPr>
                <w:rFonts w:eastAsia="Calibri"/>
              </w:rPr>
              <w:t>истема  измерения водородного показателя  жидкости</w:t>
            </w:r>
            <w:r>
              <w:rPr>
                <w:bCs/>
              </w:rPr>
              <w:t xml:space="preserve"> </w:t>
            </w:r>
            <w:r>
              <w:rPr>
                <w:rFonts w:eastAsia="Calibri"/>
              </w:rPr>
              <w:t>ВС</w:t>
            </w:r>
            <w:proofErr w:type="gramStart"/>
            <w:r>
              <w:rPr>
                <w:rFonts w:eastAsia="Calibri"/>
              </w:rPr>
              <w:t>SI</w:t>
            </w:r>
            <w:proofErr w:type="gramEnd"/>
            <w:r>
              <w:rPr>
                <w:rFonts w:eastAsia="Calibri"/>
              </w:rPr>
              <w:t xml:space="preserve"> pH1000». </w:t>
            </w:r>
          </w:p>
          <w:p w:rsidR="00C15AB7" w:rsidRDefault="00C15AB7">
            <w:pPr>
              <w:pStyle w:val="Style7"/>
              <w:widowControl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Вид тары: одноразовый, стерильный, газопроницаемый полимерный контейнер из прозрачного материала, с маркировкой, вместимостью 1300 мл, без антикоагулянта. Размеры контейнера (ширина х высота): </w:t>
            </w:r>
            <w:r>
              <w:t xml:space="preserve">17 см </w:t>
            </w:r>
            <w:r>
              <w:rPr>
                <w:lang w:val="en-US"/>
              </w:rPr>
              <w:t>x</w:t>
            </w:r>
            <w:r>
              <w:t xml:space="preserve"> 26,5 см.</w:t>
            </w:r>
            <w:r>
              <w:rPr>
                <w:bCs/>
              </w:rPr>
              <w:t xml:space="preserve"> </w:t>
            </w:r>
            <w:r>
              <w:t xml:space="preserve">Объем заполнение </w:t>
            </w:r>
            <w:proofErr w:type="spellStart"/>
            <w:r>
              <w:t>тромбоконцентратом</w:t>
            </w:r>
            <w:proofErr w:type="spellEnd"/>
            <w:r>
              <w:t xml:space="preserve"> 300 мл. Срок хранения </w:t>
            </w:r>
            <w:proofErr w:type="spellStart"/>
            <w:r>
              <w:t>тромбоконцентрата</w:t>
            </w:r>
            <w:proofErr w:type="spellEnd"/>
            <w:r>
              <w:t xml:space="preserve"> в герметизированном контейнере при условии соблюдения стерильности при заполнении 5 суток. Концентрация тромбоцитов в концентрате, предназначенном к помещению в контейнеры не более 1,5х10</w:t>
            </w:r>
            <w:r>
              <w:rPr>
                <w:vertAlign w:val="superscript"/>
              </w:rPr>
              <w:t xml:space="preserve">9 </w:t>
            </w:r>
            <w:r>
              <w:t xml:space="preserve">частиц/мл. </w:t>
            </w:r>
            <w:r>
              <w:rPr>
                <w:bCs/>
              </w:rPr>
              <w:t xml:space="preserve">Масса контейнера в индивидуальной упаковке 50 г. </w:t>
            </w:r>
            <w:r>
              <w:t xml:space="preserve">Контейнер имеет встроенную магистраль с коннектором для стерильного присоединения к контейнерам с концентратом тромбоцитов, </w:t>
            </w:r>
            <w:r>
              <w:rPr>
                <w:bCs/>
              </w:rPr>
              <w:t xml:space="preserve">2 </w:t>
            </w:r>
            <w:r>
              <w:rPr>
                <w:rFonts w:eastAsia="Calibri"/>
                <w:bCs/>
              </w:rPr>
              <w:t xml:space="preserve">порта для присоединения одноразовых систем переливания, </w:t>
            </w:r>
            <w:r>
              <w:t xml:space="preserve">оптический порт с </w:t>
            </w:r>
            <w:proofErr w:type="spellStart"/>
            <w:r>
              <w:t>суперпрозрачным</w:t>
            </w:r>
            <w:proofErr w:type="spellEnd"/>
            <w:r>
              <w:t xml:space="preserve"> окошком для присоединения оптического сенсора измерительной системы.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B7" w:rsidRDefault="00C15AB7">
            <w:pPr>
              <w:jc w:val="center"/>
            </w:pPr>
            <w: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B7" w:rsidRDefault="00C15AB7">
            <w:pPr>
              <w:jc w:val="center"/>
              <w:rPr>
                <w:bCs/>
              </w:rPr>
            </w:pPr>
            <w:r>
              <w:rPr>
                <w:bCs/>
              </w:rPr>
              <w:t>960</w:t>
            </w:r>
          </w:p>
        </w:tc>
      </w:tr>
    </w:tbl>
    <w:p w:rsidR="009814B6" w:rsidRDefault="009814B6">
      <w:bookmarkStart w:id="0" w:name="_GoBack"/>
      <w:bookmarkEnd w:id="0"/>
    </w:p>
    <w:sectPr w:rsidR="0098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C6"/>
    <w:rsid w:val="009814B6"/>
    <w:rsid w:val="00C14BC6"/>
    <w:rsid w:val="00C1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C15AB7"/>
    <w:pPr>
      <w:spacing w:line="209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C15AB7"/>
    <w:pPr>
      <w:spacing w:line="209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nov012016</dc:creator>
  <cp:keywords/>
  <dc:description/>
  <cp:lastModifiedBy>nov012016</cp:lastModifiedBy>
  <cp:revision>2</cp:revision>
  <dcterms:created xsi:type="dcterms:W3CDTF">2016-12-21T05:16:00Z</dcterms:created>
  <dcterms:modified xsi:type="dcterms:W3CDTF">2016-12-21T05:18:00Z</dcterms:modified>
</cp:coreProperties>
</file>